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EC529" w14:textId="3D23BF37" w:rsidR="005D0F46" w:rsidRPr="008C18D6" w:rsidRDefault="005D0F46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70263F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Pr="008C18D6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9B4043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156904" w:rsidRPr="00156904">
        <w:rPr>
          <w:rFonts w:ascii="Arial" w:eastAsia="MS Mincho" w:hAnsi="Arial"/>
          <w:b/>
          <w:sz w:val="24"/>
          <w:szCs w:val="24"/>
          <w:lang w:eastAsia="x-none"/>
        </w:rPr>
        <w:t>1911202</w:t>
      </w:r>
      <w:bookmarkStart w:id="0" w:name="_GoBack"/>
      <w:bookmarkEnd w:id="0"/>
    </w:p>
    <w:p w14:paraId="46CE985A" w14:textId="1A3C1933" w:rsidR="005D0F46" w:rsidRPr="009838E8" w:rsidRDefault="0070263F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 xml:space="preserve"> –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5D0F46" w:rsidRPr="009838E8">
        <w:rPr>
          <w:rFonts w:ascii="Arial" w:eastAsia="MS Mincho" w:hAnsi="Arial"/>
          <w:b/>
          <w:szCs w:val="24"/>
          <w:lang w:eastAsia="x-none"/>
        </w:rPr>
        <w:t>(Revision of R2-</w:t>
      </w:r>
      <w:r w:rsidR="005D0F46" w:rsidRPr="00C40128">
        <w:rPr>
          <w:rFonts w:ascii="Arial" w:eastAsia="MS Mincho" w:hAnsi="Arial"/>
          <w:b/>
          <w:szCs w:val="24"/>
          <w:lang w:eastAsia="x-none"/>
        </w:rPr>
        <w:t>190</w:t>
      </w:r>
      <w:r>
        <w:rPr>
          <w:rFonts w:ascii="Arial" w:eastAsia="MS Mincho" w:hAnsi="Arial"/>
          <w:b/>
          <w:szCs w:val="24"/>
          <w:lang w:eastAsia="x-none"/>
        </w:rPr>
        <w:t>7884</w:t>
      </w:r>
      <w:r w:rsidR="005D0F46" w:rsidRPr="009838E8">
        <w:rPr>
          <w:rFonts w:ascii="Arial" w:eastAsia="MS Mincho" w:hAnsi="Arial"/>
          <w:b/>
          <w:szCs w:val="24"/>
          <w:lang w:eastAsia="x-none"/>
        </w:rPr>
        <w:t>)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585D528E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  <w:r w:rsidR="00F2286F">
        <w:rPr>
          <w:rFonts w:ascii="Arial" w:hAnsi="Arial" w:cs="Arial"/>
          <w:b/>
          <w:noProof/>
          <w:sz w:val="28"/>
          <w:szCs w:val="28"/>
          <w:lang w:val="en-US"/>
        </w:rPr>
        <w:t>, LG Uplus</w:t>
      </w:r>
    </w:p>
    <w:p w14:paraId="38760A3C" w14:textId="314D32EA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AF4233" w:rsidRPr="00AF4233">
        <w:rPr>
          <w:rFonts w:ascii="Arial" w:hAnsi="Arial" w:cs="Arial"/>
          <w:b/>
          <w:noProof/>
          <w:sz w:val="28"/>
          <w:szCs w:val="28"/>
          <w:lang w:val="en-US" w:eastAsia="ko-KR"/>
        </w:rPr>
        <w:t>Mapping be</w:t>
      </w:r>
      <w:r w:rsidR="0023738C">
        <w:rPr>
          <w:rFonts w:ascii="Arial" w:hAnsi="Arial" w:cs="Arial"/>
          <w:b/>
          <w:noProof/>
          <w:sz w:val="28"/>
          <w:szCs w:val="28"/>
          <w:lang w:val="en-US" w:eastAsia="ko-KR"/>
        </w:rPr>
        <w:t>tw</w:t>
      </w:r>
      <w:r w:rsidR="00AF4233" w:rsidRPr="00AF4233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een </w:t>
      </w:r>
      <w:r w:rsidR="00165F16">
        <w:rPr>
          <w:rFonts w:ascii="Arial" w:hAnsi="Arial" w:cs="Arial"/>
          <w:b/>
          <w:noProof/>
          <w:sz w:val="28"/>
          <w:szCs w:val="28"/>
          <w:lang w:val="en-US" w:eastAsia="ko-KR"/>
        </w:rPr>
        <w:t>uplink</w:t>
      </w:r>
      <w:r w:rsidR="0025498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AF4233" w:rsidRPr="00AF4233">
        <w:rPr>
          <w:rFonts w:ascii="Arial" w:hAnsi="Arial" w:cs="Arial"/>
          <w:b/>
          <w:noProof/>
          <w:sz w:val="28"/>
          <w:szCs w:val="28"/>
          <w:lang w:val="en-US" w:eastAsia="ko-KR"/>
        </w:rPr>
        <w:t>grant and logical channel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5BA48F0E" w14:textId="7122AB67" w:rsidR="0025498B" w:rsidRDefault="0025498B" w:rsidP="008237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3427EA">
        <w:rPr>
          <w:lang w:eastAsia="ko-KR"/>
        </w:rPr>
        <w:t>RAN2#105bis</w:t>
      </w:r>
      <w:r>
        <w:rPr>
          <w:lang w:eastAsia="ko-KR"/>
        </w:rPr>
        <w:t xml:space="preserve"> meeting, RAN2 discussed the </w:t>
      </w:r>
      <w:r w:rsidR="00571858">
        <w:rPr>
          <w:lang w:eastAsia="ko-KR"/>
        </w:rPr>
        <w:t xml:space="preserve">configured grant (CG) </w:t>
      </w:r>
      <w:r>
        <w:rPr>
          <w:lang w:eastAsia="ko-KR"/>
        </w:rPr>
        <w:t>/</w:t>
      </w:r>
      <w:r w:rsidR="00571858">
        <w:rPr>
          <w:lang w:eastAsia="ko-KR"/>
        </w:rPr>
        <w:t xml:space="preserve"> semi-persistent scheduling (</w:t>
      </w:r>
      <w:r>
        <w:rPr>
          <w:lang w:eastAsia="ko-KR"/>
        </w:rPr>
        <w:t>SPS</w:t>
      </w:r>
      <w:r w:rsidR="00571858">
        <w:rPr>
          <w:lang w:eastAsia="ko-KR"/>
        </w:rPr>
        <w:t>)</w:t>
      </w:r>
      <w:r>
        <w:rPr>
          <w:lang w:eastAsia="ko-KR"/>
        </w:rPr>
        <w:t xml:space="preserve"> configuration to support </w:t>
      </w:r>
      <w:r w:rsidR="00113430">
        <w:rPr>
          <w:lang w:eastAsia="ko-KR"/>
        </w:rPr>
        <w:t>TSN</w:t>
      </w:r>
      <w:r>
        <w:rPr>
          <w:lang w:eastAsia="ko-KR"/>
        </w:rPr>
        <w:t xml:space="preserve"> traffic</w:t>
      </w:r>
      <w:r w:rsidR="00B84EDB">
        <w:rPr>
          <w:lang w:eastAsia="ko-KR"/>
        </w:rPr>
        <w:t xml:space="preserve"> and reached the following agreements: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84EDB" w14:paraId="2965C0CB" w14:textId="77777777" w:rsidTr="00B84EDB">
        <w:tc>
          <w:tcPr>
            <w:tcW w:w="9631" w:type="dxa"/>
          </w:tcPr>
          <w:p w14:paraId="78D33590" w14:textId="77777777" w:rsidR="00B84EDB" w:rsidRPr="00FD34BC" w:rsidRDefault="00B84EDB" w:rsidP="00B84EDB">
            <w:pPr>
              <w:pStyle w:val="Agreement"/>
            </w:pPr>
            <w:r w:rsidRPr="00FD34BC">
              <w:t>R2 assumes that the maximum number of active SPS configurations for a given BWP of a serving cell in the specification is 8 or 16 (FFS).</w:t>
            </w:r>
          </w:p>
          <w:p w14:paraId="59BAC7BA" w14:textId="77777777" w:rsidR="00B84EDB" w:rsidRPr="00FD34BC" w:rsidRDefault="00B84EDB" w:rsidP="00B84EDB">
            <w:pPr>
              <w:pStyle w:val="Agreement"/>
            </w:pPr>
            <w:r w:rsidRPr="00013563">
              <w:rPr>
                <w:highlight w:val="yellow"/>
              </w:rPr>
              <w:t>R2 assumes short SPS/CG periodicities and/or multiple SPS/CG configurations and/or combination thereof could be used to mitigate the periodicity misalignment between the TSN periodicity and CG/SPS periodicity.</w:t>
            </w:r>
            <w:r w:rsidRPr="00FD34BC">
              <w:t xml:space="preserve"> Other solutions not precluded, e.g. to address resource consumption. </w:t>
            </w:r>
          </w:p>
          <w:p w14:paraId="6D8D127E" w14:textId="77777777" w:rsidR="00B84EDB" w:rsidRPr="00FD34BC" w:rsidRDefault="00B84EDB" w:rsidP="00B84EDB">
            <w:pPr>
              <w:pStyle w:val="Agreement"/>
            </w:pPr>
            <w:r w:rsidRPr="00013563">
              <w:rPr>
                <w:highlight w:val="yellow"/>
              </w:rPr>
              <w:t>Will support “short” SPS periodicities, at least down to 0.5ms</w:t>
            </w:r>
          </w:p>
          <w:p w14:paraId="5ADE9E24" w14:textId="68F06BF6" w:rsidR="00B84EDB" w:rsidRPr="00B84EDB" w:rsidRDefault="00B84EDB" w:rsidP="00EF2309">
            <w:pPr>
              <w:pStyle w:val="Agreement"/>
            </w:pPr>
            <w:r w:rsidRPr="00013563">
              <w:rPr>
                <w:highlight w:val="yellow"/>
              </w:rPr>
              <w:t xml:space="preserve">Ask R1 on feasibility, and additionally the feasibility to go down to even lower values, e.g. 2 </w:t>
            </w:r>
            <w:proofErr w:type="spellStart"/>
            <w:r w:rsidRPr="00013563">
              <w:rPr>
                <w:highlight w:val="yellow"/>
              </w:rPr>
              <w:t>symb</w:t>
            </w:r>
            <w:proofErr w:type="spellEnd"/>
            <w:r w:rsidRPr="00013563">
              <w:rPr>
                <w:highlight w:val="yellow"/>
              </w:rPr>
              <w:t>.</w:t>
            </w:r>
            <w:r w:rsidRPr="00FD34BC">
              <w:t xml:space="preserve">  </w:t>
            </w:r>
          </w:p>
        </w:tc>
      </w:tr>
    </w:tbl>
    <w:p w14:paraId="4C3ECF2E" w14:textId="03ED57E5" w:rsidR="007B4939" w:rsidRDefault="00E248C4" w:rsidP="0082370A">
      <w:pPr>
        <w:rPr>
          <w:lang w:eastAsia="ko-KR"/>
        </w:rPr>
      </w:pPr>
      <w:r>
        <w:rPr>
          <w:lang w:eastAsia="ko-KR"/>
        </w:rPr>
        <w:t>S</w:t>
      </w:r>
      <w:r w:rsidR="00571858">
        <w:rPr>
          <w:rFonts w:hint="eastAsia"/>
          <w:lang w:eastAsia="ko-KR"/>
        </w:rPr>
        <w:t xml:space="preserve">ome agreements </w:t>
      </w:r>
      <w:r>
        <w:rPr>
          <w:lang w:eastAsia="ko-KR"/>
        </w:rPr>
        <w:t xml:space="preserve">highlighted above </w:t>
      </w:r>
      <w:r w:rsidR="00571858">
        <w:rPr>
          <w:rFonts w:hint="eastAsia"/>
          <w:lang w:eastAsia="ko-KR"/>
        </w:rPr>
        <w:t xml:space="preserve">seem </w:t>
      </w:r>
      <w:r>
        <w:rPr>
          <w:lang w:eastAsia="ko-KR"/>
        </w:rPr>
        <w:t xml:space="preserve">to support very elaborate scheduling of </w:t>
      </w:r>
      <w:r w:rsidR="006642D8">
        <w:rPr>
          <w:lang w:eastAsia="ko-KR"/>
        </w:rPr>
        <w:t xml:space="preserve">the </w:t>
      </w:r>
      <w:r w:rsidR="00113430">
        <w:rPr>
          <w:lang w:eastAsia="ko-KR"/>
        </w:rPr>
        <w:t>TSN</w:t>
      </w:r>
      <w:r>
        <w:rPr>
          <w:lang w:eastAsia="ko-KR"/>
        </w:rPr>
        <w:t xml:space="preserve"> traffic. However, even if the network exactly knows the traffic characteristics, such as periodicity or message size, the uplink grants may not be used as </w:t>
      </w:r>
      <w:r w:rsidR="006E0E35">
        <w:rPr>
          <w:lang w:eastAsia="ko-KR"/>
        </w:rPr>
        <w:t xml:space="preserve">intended by </w:t>
      </w:r>
      <w:r>
        <w:rPr>
          <w:lang w:eastAsia="ko-KR"/>
        </w:rPr>
        <w:t>the network since the current LCP mapping restriction</w:t>
      </w:r>
      <w:r w:rsidR="00E6540A">
        <w:rPr>
          <w:lang w:eastAsia="ko-KR"/>
        </w:rPr>
        <w:t>s</w:t>
      </w:r>
      <w:r>
        <w:rPr>
          <w:lang w:eastAsia="ko-KR"/>
        </w:rPr>
        <w:t xml:space="preserve"> cannot restrict a certain grant to be used only for the targeted traffic</w:t>
      </w:r>
      <w:r w:rsidR="00E6540A">
        <w:rPr>
          <w:lang w:eastAsia="ko-KR"/>
        </w:rPr>
        <w:t xml:space="preserve"> or to serve the target traffic first</w:t>
      </w:r>
      <w:r>
        <w:rPr>
          <w:lang w:eastAsia="ko-KR"/>
        </w:rPr>
        <w:t xml:space="preserve">. </w:t>
      </w:r>
      <w:r w:rsidR="00CB450B">
        <w:rPr>
          <w:lang w:eastAsia="ko-KR"/>
        </w:rPr>
        <w:t xml:space="preserve">In this regards, this </w:t>
      </w:r>
      <w:r w:rsidR="009C40C1">
        <w:rPr>
          <w:lang w:eastAsia="ko-KR"/>
        </w:rPr>
        <w:t>contribution</w:t>
      </w:r>
      <w:r w:rsidR="00CB450B">
        <w:rPr>
          <w:lang w:eastAsia="ko-KR"/>
        </w:rPr>
        <w:t xml:space="preserve"> provides a possible </w:t>
      </w:r>
      <w:r w:rsidR="007B47DE">
        <w:rPr>
          <w:lang w:eastAsia="ko-KR"/>
        </w:rPr>
        <w:t>scheduling</w:t>
      </w:r>
      <w:r w:rsidR="00CB450B">
        <w:rPr>
          <w:lang w:eastAsia="ko-KR"/>
        </w:rPr>
        <w:t xml:space="preserve"> enhancement</w:t>
      </w:r>
      <w:r w:rsidR="00E6540A">
        <w:rPr>
          <w:lang w:eastAsia="ko-KR"/>
        </w:rPr>
        <w:t xml:space="preserve"> to support more efficient scheduling of </w:t>
      </w:r>
      <w:r w:rsidR="00113430">
        <w:rPr>
          <w:lang w:eastAsia="ko-KR"/>
        </w:rPr>
        <w:t>TSN</w:t>
      </w:r>
      <w:r w:rsidR="00E6540A">
        <w:rPr>
          <w:lang w:eastAsia="ko-KR"/>
        </w:rPr>
        <w:t xml:space="preserve"> traffic</w:t>
      </w:r>
      <w:r w:rsidR="00CF12AD">
        <w:rPr>
          <w:lang w:eastAsia="ko-KR"/>
        </w:rPr>
        <w:t>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3C59A297" w14:textId="6D12242D" w:rsidR="00A6542B" w:rsidRDefault="00BA7FD3" w:rsidP="00A6542B">
      <w:pPr>
        <w:rPr>
          <w:lang w:val="en-US" w:eastAsia="ko-KR"/>
        </w:rPr>
      </w:pPr>
      <w:r>
        <w:rPr>
          <w:rFonts w:hint="eastAsia"/>
          <w:lang w:val="en-US" w:eastAsia="ko-KR"/>
        </w:rPr>
        <w:t>In IIOT, one stringent requirement is to serve multiple applications</w:t>
      </w:r>
      <w:r>
        <w:rPr>
          <w:lang w:val="en-US" w:eastAsia="ko-KR"/>
        </w:rPr>
        <w:t xml:space="preserve"> simultaneously </w:t>
      </w:r>
      <w:r w:rsidR="00253D5B">
        <w:rPr>
          <w:lang w:val="en-US" w:eastAsia="ko-KR"/>
        </w:rPr>
        <w:t>without sacrificing their</w:t>
      </w:r>
      <w:r>
        <w:rPr>
          <w:rFonts w:hint="eastAsia"/>
          <w:lang w:val="en-US" w:eastAsia="ko-KR"/>
        </w:rPr>
        <w:t xml:space="preserve"> own </w:t>
      </w:r>
      <w:proofErr w:type="gramStart"/>
      <w:r>
        <w:rPr>
          <w:rFonts w:hint="eastAsia"/>
          <w:lang w:val="en-US" w:eastAsia="ko-KR"/>
        </w:rPr>
        <w:t>requirement</w:t>
      </w:r>
      <w:proofErr w:type="gramEnd"/>
      <w:r>
        <w:rPr>
          <w:rFonts w:hint="eastAsia"/>
          <w:lang w:val="en-US" w:eastAsia="ko-KR"/>
        </w:rPr>
        <w:t xml:space="preserve">. </w:t>
      </w:r>
      <w:r w:rsidR="009A7DFA">
        <w:rPr>
          <w:lang w:val="en-US" w:eastAsia="ko-KR"/>
        </w:rPr>
        <w:t xml:space="preserve">In basic scheduling operation, this can be achieved by </w:t>
      </w:r>
      <w:r w:rsidR="003E2264">
        <w:rPr>
          <w:lang w:val="en-US" w:eastAsia="ko-KR"/>
        </w:rPr>
        <w:t>receiving</w:t>
      </w:r>
      <w:r w:rsidR="009A7DFA">
        <w:rPr>
          <w:lang w:val="en-US" w:eastAsia="ko-KR"/>
        </w:rPr>
        <w:t xml:space="preserve"> </w:t>
      </w:r>
      <w:r w:rsidR="002E5425">
        <w:rPr>
          <w:lang w:val="en-US" w:eastAsia="ko-KR"/>
        </w:rPr>
        <w:t>an</w:t>
      </w:r>
      <w:r w:rsidR="009A7DFA">
        <w:rPr>
          <w:lang w:val="en-US" w:eastAsia="ko-KR"/>
        </w:rPr>
        <w:t xml:space="preserve"> </w:t>
      </w:r>
      <w:r w:rsidR="004F09FB">
        <w:rPr>
          <w:lang w:val="en-US" w:eastAsia="ko-KR"/>
        </w:rPr>
        <w:t>uplink</w:t>
      </w:r>
      <w:r w:rsidR="009A7DFA">
        <w:rPr>
          <w:lang w:val="en-US" w:eastAsia="ko-KR"/>
        </w:rPr>
        <w:t xml:space="preserve"> grant in response to the buffer size reporting </w:t>
      </w:r>
      <w:r w:rsidR="000840B2">
        <w:rPr>
          <w:lang w:val="en-US" w:eastAsia="ko-KR"/>
        </w:rPr>
        <w:t xml:space="preserve">or </w:t>
      </w:r>
      <w:r w:rsidR="003E2264">
        <w:rPr>
          <w:lang w:val="en-US" w:eastAsia="ko-KR"/>
        </w:rPr>
        <w:t xml:space="preserve">using </w:t>
      </w:r>
      <w:r w:rsidR="000840B2">
        <w:rPr>
          <w:lang w:val="en-US" w:eastAsia="ko-KR"/>
        </w:rPr>
        <w:t>config</w:t>
      </w:r>
      <w:r w:rsidR="003E2264">
        <w:rPr>
          <w:lang w:val="en-US" w:eastAsia="ko-KR"/>
        </w:rPr>
        <w:t xml:space="preserve">ured grants configured for </w:t>
      </w:r>
      <w:r w:rsidR="00183AB2">
        <w:rPr>
          <w:lang w:val="en-US" w:eastAsia="ko-KR"/>
        </w:rPr>
        <w:t>a</w:t>
      </w:r>
      <w:r w:rsidR="003E2264">
        <w:rPr>
          <w:lang w:val="en-US" w:eastAsia="ko-KR"/>
        </w:rPr>
        <w:t xml:space="preserve"> periodic and predictable TSN traffic, </w:t>
      </w:r>
      <w:r w:rsidR="009A7DFA">
        <w:rPr>
          <w:lang w:val="en-US" w:eastAsia="ko-KR"/>
        </w:rPr>
        <w:t>and performing multi</w:t>
      </w:r>
      <w:r w:rsidR="000840B2">
        <w:rPr>
          <w:lang w:val="en-US" w:eastAsia="ko-KR"/>
        </w:rPr>
        <w:t>plexing based on LCP procedure.</w:t>
      </w:r>
    </w:p>
    <w:p w14:paraId="517871C0" w14:textId="5ECD14A5" w:rsidR="00463BF7" w:rsidRDefault="00062EF9" w:rsidP="00A6542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LCP procedure is very well designed mechanism that </w:t>
      </w:r>
      <w:r>
        <w:rPr>
          <w:lang w:val="en-US" w:eastAsia="ko-KR"/>
        </w:rPr>
        <w:t>allows transmission of data from</w:t>
      </w:r>
      <w:r>
        <w:rPr>
          <w:rFonts w:hint="eastAsia"/>
          <w:lang w:val="en-US" w:eastAsia="ko-KR"/>
        </w:rPr>
        <w:t xml:space="preserve"> multiple logical channels </w:t>
      </w:r>
      <w:r w:rsidR="007F20EB">
        <w:rPr>
          <w:lang w:val="en-US" w:eastAsia="ko-KR"/>
        </w:rPr>
        <w:t xml:space="preserve">(LCHs) </w:t>
      </w:r>
      <w:r>
        <w:rPr>
          <w:lang w:val="en-US" w:eastAsia="ko-KR"/>
        </w:rPr>
        <w:t xml:space="preserve">by considering fairness. In the meanwhile, LCP procedure is one </w:t>
      </w:r>
      <w:r w:rsidR="00631D9E">
        <w:rPr>
          <w:lang w:val="en-US" w:eastAsia="ko-KR"/>
        </w:rPr>
        <w:t xml:space="preserve">part that consumes UE processing time. In NR, although pre-processing reduces total processing time in Layer 2, the UE still needs some processing time in MAC in order to allocate </w:t>
      </w:r>
      <w:r w:rsidR="004F09FB">
        <w:rPr>
          <w:lang w:val="en-US" w:eastAsia="ko-KR"/>
        </w:rPr>
        <w:t xml:space="preserve">uplink </w:t>
      </w:r>
      <w:r w:rsidR="00631D9E">
        <w:rPr>
          <w:lang w:val="en-US" w:eastAsia="ko-KR"/>
        </w:rPr>
        <w:t xml:space="preserve">grant for each </w:t>
      </w:r>
      <w:r w:rsidR="007F20EB">
        <w:rPr>
          <w:lang w:val="en-US" w:eastAsia="ko-KR"/>
        </w:rPr>
        <w:t>LCH</w:t>
      </w:r>
      <w:r w:rsidR="00EE6D0E">
        <w:rPr>
          <w:lang w:val="en-US" w:eastAsia="ko-KR"/>
        </w:rPr>
        <w:t xml:space="preserve"> and generates a MAC PDU by including MAC SDUs delivered from multiple RLC entities</w:t>
      </w:r>
      <w:r w:rsidR="00631D9E">
        <w:rPr>
          <w:lang w:val="en-US" w:eastAsia="ko-KR"/>
        </w:rPr>
        <w:t>.</w:t>
      </w:r>
      <w:r w:rsidR="00463BF7">
        <w:rPr>
          <w:lang w:val="en-US" w:eastAsia="ko-KR"/>
        </w:rPr>
        <w:t xml:space="preserve"> </w:t>
      </w:r>
      <w:r w:rsidR="00631D9E">
        <w:rPr>
          <w:lang w:val="en-US" w:eastAsia="ko-KR"/>
        </w:rPr>
        <w:t xml:space="preserve">According to TR 22.804, </w:t>
      </w:r>
      <w:r w:rsidR="00463BF7">
        <w:rPr>
          <w:lang w:val="en-US" w:eastAsia="ko-KR"/>
        </w:rPr>
        <w:t xml:space="preserve">in the meanwhile, </w:t>
      </w:r>
      <w:r w:rsidR="00631D9E">
        <w:rPr>
          <w:lang w:val="en-US" w:eastAsia="ko-KR"/>
        </w:rPr>
        <w:t xml:space="preserve">TSN traffic </w:t>
      </w:r>
      <w:r w:rsidR="00EE6D0E">
        <w:rPr>
          <w:lang w:val="en-US" w:eastAsia="ko-KR"/>
        </w:rPr>
        <w:t xml:space="preserve">needs to be transmitted </w:t>
      </w:r>
      <w:r w:rsidR="00631D9E">
        <w:rPr>
          <w:lang w:val="en-US" w:eastAsia="ko-KR"/>
        </w:rPr>
        <w:t xml:space="preserve">within bounds, e.g., </w:t>
      </w:r>
      <w:r w:rsidR="00BF603D">
        <w:rPr>
          <w:lang w:val="en-US" w:eastAsia="ko-KR"/>
        </w:rPr>
        <w:t xml:space="preserve">1ms. Therefore, it would be helpful to reduce the processing time as much as possible. </w:t>
      </w:r>
    </w:p>
    <w:p w14:paraId="5509FDEA" w14:textId="7EA34ADF" w:rsidR="00B422D9" w:rsidRPr="00AC5B3B" w:rsidRDefault="00B422D9" w:rsidP="00A6542B">
      <w:pPr>
        <w:rPr>
          <w:b/>
          <w:lang w:val="en-US" w:eastAsia="ko-KR"/>
        </w:rPr>
      </w:pPr>
      <w:r w:rsidRPr="00AC5B3B">
        <w:rPr>
          <w:b/>
          <w:lang w:val="en-US" w:eastAsia="ko-KR"/>
        </w:rPr>
        <w:t xml:space="preserve">Observation 1. </w:t>
      </w:r>
      <w:r w:rsidR="00AC5B3B" w:rsidRPr="00AC5B3B">
        <w:rPr>
          <w:b/>
          <w:lang w:val="en-US" w:eastAsia="ko-KR"/>
        </w:rPr>
        <w:t>It would be helpful to reduce the processing time as much as possible for time critical TSN traffic.</w:t>
      </w:r>
    </w:p>
    <w:p w14:paraId="7C0FCC57" w14:textId="5930B9F3" w:rsidR="00165F16" w:rsidRDefault="00EE6D0E" w:rsidP="00A6542B">
      <w:pPr>
        <w:rPr>
          <w:lang w:val="en-US" w:eastAsia="ko-KR"/>
        </w:rPr>
      </w:pPr>
      <w:r>
        <w:rPr>
          <w:lang w:val="en-US" w:eastAsia="ko-KR"/>
        </w:rPr>
        <w:t xml:space="preserve">In addition, multiplexing </w:t>
      </w:r>
      <w:r w:rsidR="0088206E">
        <w:rPr>
          <w:lang w:val="en-US" w:eastAsia="ko-KR"/>
        </w:rPr>
        <w:t xml:space="preserve">different TSN traffic into one MAC PDU </w:t>
      </w:r>
      <w:r>
        <w:rPr>
          <w:lang w:val="en-US" w:eastAsia="ko-KR"/>
        </w:rPr>
        <w:t xml:space="preserve">may only </w:t>
      </w:r>
      <w:r w:rsidR="0088206E">
        <w:rPr>
          <w:lang w:val="en-US" w:eastAsia="ko-KR"/>
        </w:rPr>
        <w:t>complicate the retransmission scheduling because</w:t>
      </w:r>
      <w:r w:rsidR="00A72665">
        <w:rPr>
          <w:lang w:val="en-US" w:eastAsia="ko-KR"/>
        </w:rPr>
        <w:t xml:space="preserve"> the maximum allowed end-to-end latency and</w:t>
      </w:r>
      <w:r w:rsidR="0088206E">
        <w:rPr>
          <w:lang w:val="en-US" w:eastAsia="ko-KR"/>
        </w:rPr>
        <w:t xml:space="preserve"> the </w:t>
      </w:r>
      <w:r w:rsidR="00F21454">
        <w:rPr>
          <w:lang w:val="en-US" w:eastAsia="ko-KR"/>
        </w:rPr>
        <w:t>survival</w:t>
      </w:r>
      <w:r w:rsidR="0088206E">
        <w:rPr>
          <w:lang w:val="en-US" w:eastAsia="ko-KR"/>
        </w:rPr>
        <w:t xml:space="preserve"> time might be different</w:t>
      </w:r>
      <w:r w:rsidR="00401E4E">
        <w:rPr>
          <w:lang w:val="en-US" w:eastAsia="ko-KR"/>
        </w:rPr>
        <w:t xml:space="preserve"> for each TSN traffic </w:t>
      </w:r>
      <w:r w:rsidR="00F21454">
        <w:rPr>
          <w:lang w:val="en-US" w:eastAsia="ko-KR"/>
        </w:rPr>
        <w:t xml:space="preserve">[TS 22.261] </w:t>
      </w:r>
      <w:r w:rsidR="00401E4E">
        <w:rPr>
          <w:lang w:val="en-US" w:eastAsia="ko-KR"/>
        </w:rPr>
        <w:t xml:space="preserve">and retransmission after </w:t>
      </w:r>
      <w:r w:rsidR="00A72665">
        <w:rPr>
          <w:lang w:val="en-US" w:eastAsia="ko-KR"/>
        </w:rPr>
        <w:t xml:space="preserve">a specified time, which is the sum of </w:t>
      </w:r>
      <w:r w:rsidR="00A72665">
        <w:t xml:space="preserve">maximum allowed </w:t>
      </w:r>
      <w:r w:rsidR="00A72665" w:rsidRPr="00D9099B">
        <w:t>end-to-end lat</w:t>
      </w:r>
      <w:r w:rsidR="00A72665" w:rsidRPr="002426D4">
        <w:t>ency and survival time</w:t>
      </w:r>
      <w:r w:rsidR="00A72665">
        <w:t>,</w:t>
      </w:r>
      <w:r w:rsidR="00401E4E">
        <w:rPr>
          <w:lang w:val="en-US" w:eastAsia="ko-KR"/>
        </w:rPr>
        <w:t xml:space="preserve"> would not be necessary at all</w:t>
      </w:r>
      <w:r w:rsidR="00165F16">
        <w:rPr>
          <w:lang w:val="en-US" w:eastAsia="ko-KR"/>
        </w:rPr>
        <w:t>.</w:t>
      </w:r>
      <w:r w:rsidR="00B422D9">
        <w:rPr>
          <w:lang w:val="en-US" w:eastAsia="ko-KR"/>
        </w:rPr>
        <w:t xml:space="preserve"> </w:t>
      </w:r>
      <w:r w:rsidR="00165F16">
        <w:rPr>
          <w:lang w:val="en-US" w:eastAsia="ko-KR"/>
        </w:rPr>
        <w:t xml:space="preserve">Moreover, if the network configures configured grants </w:t>
      </w:r>
      <w:r w:rsidR="00183AB2">
        <w:rPr>
          <w:lang w:val="en-US" w:eastAsia="ko-KR"/>
        </w:rPr>
        <w:t xml:space="preserve">considering </w:t>
      </w:r>
      <w:r w:rsidR="00B422D9">
        <w:rPr>
          <w:lang w:val="en-US" w:eastAsia="ko-KR"/>
        </w:rPr>
        <w:t>periodicity and message size of certain TSN traffic, multiplexing other TSN traffic into th</w:t>
      </w:r>
      <w:r w:rsidR="001C3655">
        <w:rPr>
          <w:lang w:val="en-US" w:eastAsia="ko-KR"/>
        </w:rPr>
        <w:t>ese configured grants</w:t>
      </w:r>
      <w:r w:rsidR="00B422D9">
        <w:rPr>
          <w:lang w:val="en-US" w:eastAsia="ko-KR"/>
        </w:rPr>
        <w:t xml:space="preserve"> </w:t>
      </w:r>
      <w:r w:rsidR="00AC5B3B">
        <w:rPr>
          <w:lang w:val="en-US" w:eastAsia="ko-KR"/>
        </w:rPr>
        <w:t>is</w:t>
      </w:r>
      <w:r w:rsidR="00B422D9">
        <w:rPr>
          <w:lang w:val="en-US" w:eastAsia="ko-KR"/>
        </w:rPr>
        <w:t xml:space="preserve"> not the intended </w:t>
      </w:r>
      <w:r w:rsidR="00AC5B3B">
        <w:rPr>
          <w:lang w:val="en-US" w:eastAsia="ko-KR"/>
        </w:rPr>
        <w:t xml:space="preserve">resource </w:t>
      </w:r>
      <w:r w:rsidR="00B422D9">
        <w:rPr>
          <w:lang w:val="en-US" w:eastAsia="ko-KR"/>
        </w:rPr>
        <w:t xml:space="preserve">utilization, which </w:t>
      </w:r>
      <w:r w:rsidR="00AC5B3B">
        <w:rPr>
          <w:lang w:val="en-US" w:eastAsia="ko-KR"/>
        </w:rPr>
        <w:t xml:space="preserve">may </w:t>
      </w:r>
      <w:r w:rsidR="009D24DF">
        <w:rPr>
          <w:lang w:val="en-US" w:eastAsia="ko-KR"/>
        </w:rPr>
        <w:t xml:space="preserve">make the </w:t>
      </w:r>
      <w:proofErr w:type="spellStart"/>
      <w:r w:rsidR="009D24DF">
        <w:rPr>
          <w:lang w:val="en-US" w:eastAsia="ko-KR"/>
        </w:rPr>
        <w:t>QoS</w:t>
      </w:r>
      <w:proofErr w:type="spellEnd"/>
      <w:r w:rsidR="009D24DF">
        <w:rPr>
          <w:lang w:val="en-US" w:eastAsia="ko-KR"/>
        </w:rPr>
        <w:t xml:space="preserve"> management difficult</w:t>
      </w:r>
      <w:r w:rsidR="00B422D9">
        <w:rPr>
          <w:lang w:val="en-US" w:eastAsia="ko-KR"/>
        </w:rPr>
        <w:t>.</w:t>
      </w:r>
    </w:p>
    <w:p w14:paraId="597C3D07" w14:textId="23E926EC" w:rsidR="00AC5B3B" w:rsidRPr="003423DF" w:rsidRDefault="00AC5B3B" w:rsidP="00A6542B">
      <w:pPr>
        <w:rPr>
          <w:b/>
          <w:lang w:val="en-US" w:eastAsia="ko-KR"/>
        </w:rPr>
      </w:pPr>
      <w:r w:rsidRPr="003423DF">
        <w:rPr>
          <w:b/>
          <w:lang w:val="en-US" w:eastAsia="ko-KR"/>
        </w:rPr>
        <w:lastRenderedPageBreak/>
        <w:t xml:space="preserve">Observation 2. Multiplexing different TSN traffic into one MAC PDU </w:t>
      </w:r>
      <w:r w:rsidR="007C0D88" w:rsidRPr="003423DF">
        <w:rPr>
          <w:b/>
          <w:lang w:val="en-US" w:eastAsia="ko-KR"/>
        </w:rPr>
        <w:t xml:space="preserve">may complicate the </w:t>
      </w:r>
      <w:r w:rsidR="003423DF">
        <w:rPr>
          <w:b/>
          <w:lang w:val="en-US" w:eastAsia="ko-KR"/>
        </w:rPr>
        <w:t>network’s</w:t>
      </w:r>
      <w:r w:rsidR="007C0D88" w:rsidRPr="003423DF">
        <w:rPr>
          <w:b/>
          <w:lang w:val="en-US" w:eastAsia="ko-KR"/>
        </w:rPr>
        <w:t xml:space="preserve"> scheduling</w:t>
      </w:r>
      <w:r w:rsidR="001C3655" w:rsidRPr="003423DF">
        <w:rPr>
          <w:b/>
          <w:lang w:val="en-US" w:eastAsia="ko-KR"/>
        </w:rPr>
        <w:t xml:space="preserve"> and </w:t>
      </w:r>
      <w:proofErr w:type="spellStart"/>
      <w:r w:rsidR="001C3655" w:rsidRPr="003423DF">
        <w:rPr>
          <w:b/>
          <w:lang w:val="en-US" w:eastAsia="ko-KR"/>
        </w:rPr>
        <w:t>QoS</w:t>
      </w:r>
      <w:proofErr w:type="spellEnd"/>
      <w:r w:rsidR="001C3655" w:rsidRPr="003423DF">
        <w:rPr>
          <w:b/>
          <w:lang w:val="en-US" w:eastAsia="ko-KR"/>
        </w:rPr>
        <w:t xml:space="preserve"> management </w:t>
      </w:r>
      <w:r w:rsidR="004659DD">
        <w:rPr>
          <w:b/>
          <w:lang w:val="en-US" w:eastAsia="ko-KR"/>
        </w:rPr>
        <w:t>for</w:t>
      </w:r>
      <w:r w:rsidR="001C3655" w:rsidRPr="003423DF">
        <w:rPr>
          <w:b/>
          <w:lang w:val="en-US" w:eastAsia="ko-KR"/>
        </w:rPr>
        <w:t xml:space="preserve"> TSN traffic.</w:t>
      </w:r>
    </w:p>
    <w:p w14:paraId="55BF408A" w14:textId="5AFF0A5E" w:rsidR="00A6542B" w:rsidRDefault="00EE6D0E" w:rsidP="00A6542B">
      <w:pPr>
        <w:rPr>
          <w:lang w:val="en-US" w:eastAsia="ko-KR"/>
        </w:rPr>
      </w:pPr>
      <w:r>
        <w:rPr>
          <w:lang w:val="en-US" w:eastAsia="ko-KR"/>
        </w:rPr>
        <w:t xml:space="preserve">In this sense, one potential enhancement would be to provide an </w:t>
      </w:r>
      <w:r w:rsidR="004F09FB">
        <w:rPr>
          <w:lang w:val="en-US" w:eastAsia="ko-KR"/>
        </w:rPr>
        <w:t>uplink</w:t>
      </w:r>
      <w:r>
        <w:rPr>
          <w:lang w:val="en-US" w:eastAsia="ko-KR"/>
        </w:rPr>
        <w:t xml:space="preserve"> grant targeting a </w:t>
      </w:r>
      <w:r w:rsidR="00401E4E">
        <w:rPr>
          <w:lang w:val="en-US" w:eastAsia="ko-KR"/>
        </w:rPr>
        <w:t xml:space="preserve">specific TSN traffic, e.g., a </w:t>
      </w:r>
      <w:r>
        <w:rPr>
          <w:lang w:val="en-US" w:eastAsia="ko-KR"/>
        </w:rPr>
        <w:t xml:space="preserve">specific </w:t>
      </w:r>
      <w:r w:rsidR="007F20EB">
        <w:rPr>
          <w:lang w:val="en-US" w:eastAsia="ko-KR"/>
        </w:rPr>
        <w:t>LCH or logical channel group (LCG)</w:t>
      </w:r>
      <w:r>
        <w:rPr>
          <w:lang w:val="en-US" w:eastAsia="ko-KR"/>
        </w:rPr>
        <w:t xml:space="preserve">. </w:t>
      </w:r>
      <w:r w:rsidR="00401E4E">
        <w:rPr>
          <w:lang w:val="en-US" w:eastAsia="ko-KR"/>
        </w:rPr>
        <w:t>It</w:t>
      </w:r>
      <w:r w:rsidR="00B705D8">
        <w:rPr>
          <w:lang w:val="en-US" w:eastAsia="ko-KR"/>
        </w:rPr>
        <w:t xml:space="preserve"> means that </w:t>
      </w:r>
      <w:r w:rsidR="00F12A8E">
        <w:rPr>
          <w:lang w:val="en-US" w:eastAsia="ko-KR"/>
        </w:rPr>
        <w:t xml:space="preserve">when the UE receives the </w:t>
      </w:r>
      <w:r w:rsidR="004F09FB">
        <w:rPr>
          <w:lang w:val="en-US" w:eastAsia="ko-KR"/>
        </w:rPr>
        <w:t xml:space="preserve">uplink </w:t>
      </w:r>
      <w:r w:rsidR="00F12A8E">
        <w:rPr>
          <w:lang w:val="en-US" w:eastAsia="ko-KR"/>
        </w:rPr>
        <w:t>grant</w:t>
      </w:r>
      <w:r w:rsidR="00401E4E">
        <w:rPr>
          <w:lang w:val="en-US" w:eastAsia="ko-KR"/>
        </w:rPr>
        <w:t xml:space="preserve"> targeting a specific TSN traffic</w:t>
      </w:r>
      <w:r w:rsidR="00F12A8E">
        <w:rPr>
          <w:lang w:val="en-US" w:eastAsia="ko-KR"/>
        </w:rPr>
        <w:t xml:space="preserve">, </w:t>
      </w:r>
      <w:r w:rsidR="00B705D8">
        <w:rPr>
          <w:lang w:val="en-US" w:eastAsia="ko-KR"/>
        </w:rPr>
        <w:t xml:space="preserve">the UE doesn’t perform LCP procedure but only includes </w:t>
      </w:r>
      <w:r w:rsidR="00401E4E">
        <w:rPr>
          <w:lang w:val="en-US" w:eastAsia="ko-KR"/>
        </w:rPr>
        <w:t xml:space="preserve">the targeted TSN traffic, e.g., </w:t>
      </w:r>
      <w:r w:rsidR="00B705D8">
        <w:rPr>
          <w:lang w:val="en-US" w:eastAsia="ko-KR"/>
        </w:rPr>
        <w:t xml:space="preserve">data from the indicated </w:t>
      </w:r>
      <w:r w:rsidR="007F20EB">
        <w:rPr>
          <w:lang w:val="en-US" w:eastAsia="ko-KR"/>
        </w:rPr>
        <w:t>LCH or LCG</w:t>
      </w:r>
      <w:r w:rsidR="00401E4E">
        <w:rPr>
          <w:lang w:val="en-US" w:eastAsia="ko-KR"/>
        </w:rPr>
        <w:t>. By doing this</w:t>
      </w:r>
      <w:r w:rsidR="00B705D8">
        <w:rPr>
          <w:lang w:val="en-US" w:eastAsia="ko-KR"/>
        </w:rPr>
        <w:t xml:space="preserve">, </w:t>
      </w:r>
      <w:r w:rsidR="00401E4E">
        <w:rPr>
          <w:lang w:val="en-US" w:eastAsia="ko-KR"/>
        </w:rPr>
        <w:t xml:space="preserve">we see benefit from latency point of view because </w:t>
      </w:r>
      <w:r w:rsidR="00B705D8">
        <w:rPr>
          <w:lang w:val="en-US" w:eastAsia="ko-KR"/>
        </w:rPr>
        <w:t xml:space="preserve">the UE can save processing time </w:t>
      </w:r>
      <w:r w:rsidR="00401E4E">
        <w:rPr>
          <w:lang w:val="en-US" w:eastAsia="ko-KR"/>
        </w:rPr>
        <w:t>of</w:t>
      </w:r>
      <w:r w:rsidR="003423DF">
        <w:rPr>
          <w:lang w:val="en-US" w:eastAsia="ko-KR"/>
        </w:rPr>
        <w:t xml:space="preserve"> LCP procedure. </w:t>
      </w:r>
      <w:r w:rsidR="00401E4E">
        <w:rPr>
          <w:lang w:val="en-US" w:eastAsia="ko-KR"/>
        </w:rPr>
        <w:t xml:space="preserve">This mechanism </w:t>
      </w:r>
      <w:r w:rsidR="003423DF">
        <w:rPr>
          <w:lang w:val="en-US" w:eastAsia="ko-KR"/>
        </w:rPr>
        <w:t xml:space="preserve">also enables the more intuitive and elaborate </w:t>
      </w:r>
      <w:proofErr w:type="spellStart"/>
      <w:r w:rsidR="003423DF">
        <w:rPr>
          <w:lang w:val="en-US" w:eastAsia="ko-KR"/>
        </w:rPr>
        <w:t>QoS</w:t>
      </w:r>
      <w:proofErr w:type="spellEnd"/>
      <w:r w:rsidR="003423DF">
        <w:rPr>
          <w:lang w:val="en-US" w:eastAsia="ko-KR"/>
        </w:rPr>
        <w:t xml:space="preserve"> management of TSN traffic.</w:t>
      </w:r>
    </w:p>
    <w:p w14:paraId="694C59B1" w14:textId="3DE85B6F" w:rsidR="00A6542B" w:rsidRPr="00572229" w:rsidRDefault="004F353E" w:rsidP="00A6542B">
      <w:pPr>
        <w:rPr>
          <w:b/>
          <w:lang w:val="en-US" w:eastAsia="ko-KR"/>
        </w:rPr>
      </w:pPr>
      <w:r w:rsidRPr="00572229">
        <w:rPr>
          <w:b/>
          <w:lang w:val="en-US" w:eastAsia="ko-KR"/>
        </w:rPr>
        <w:t>Proposal</w:t>
      </w:r>
      <w:r w:rsidR="00A6542B" w:rsidRPr="00572229">
        <w:rPr>
          <w:b/>
          <w:lang w:val="en-US" w:eastAsia="ko-KR"/>
        </w:rPr>
        <w:t xml:space="preserve">. </w:t>
      </w:r>
      <w:r w:rsidR="008708E2">
        <w:rPr>
          <w:b/>
          <w:lang w:val="en-US" w:eastAsia="ko-KR"/>
        </w:rPr>
        <w:t>LCH (or LCG)</w:t>
      </w:r>
      <w:r w:rsidR="00BA3CEF" w:rsidRPr="00572229">
        <w:rPr>
          <w:b/>
          <w:lang w:val="en-US" w:eastAsia="ko-KR"/>
        </w:rPr>
        <w:t xml:space="preserve"> specific </w:t>
      </w:r>
      <w:r w:rsidR="004F09FB" w:rsidRPr="00572229">
        <w:rPr>
          <w:b/>
          <w:lang w:val="en-US" w:eastAsia="ko-KR"/>
        </w:rPr>
        <w:t xml:space="preserve">uplink </w:t>
      </w:r>
      <w:r w:rsidR="00BA3CEF" w:rsidRPr="00572229">
        <w:rPr>
          <w:b/>
          <w:lang w:val="en-US" w:eastAsia="ko-KR"/>
        </w:rPr>
        <w:t>grant</w:t>
      </w:r>
      <w:r w:rsidR="00627487" w:rsidRPr="00572229">
        <w:rPr>
          <w:b/>
          <w:lang w:val="en-US" w:eastAsia="ko-KR"/>
        </w:rPr>
        <w:t xml:space="preserve"> or mapping between uplink grant and </w:t>
      </w:r>
      <w:r w:rsidR="008708E2">
        <w:rPr>
          <w:b/>
          <w:lang w:val="en-US" w:eastAsia="ko-KR"/>
        </w:rPr>
        <w:t>LCH (or LCG)</w:t>
      </w:r>
      <w:r w:rsidR="00627487" w:rsidRPr="00572229">
        <w:rPr>
          <w:b/>
          <w:lang w:val="en-US" w:eastAsia="ko-KR"/>
        </w:rPr>
        <w:t xml:space="preserve"> should be introduced </w:t>
      </w:r>
      <w:r w:rsidR="00627487" w:rsidRPr="00572229">
        <w:rPr>
          <w:b/>
          <w:lang w:eastAsia="ko-KR"/>
        </w:rPr>
        <w:t xml:space="preserve">to support more </w:t>
      </w:r>
      <w:r w:rsidR="001300AB" w:rsidRPr="00572229">
        <w:rPr>
          <w:b/>
          <w:lang w:eastAsia="ko-KR"/>
        </w:rPr>
        <w:t>intuitive and elaborate</w:t>
      </w:r>
      <w:r w:rsidR="00627487" w:rsidRPr="00572229">
        <w:rPr>
          <w:b/>
          <w:lang w:eastAsia="ko-KR"/>
        </w:rPr>
        <w:t xml:space="preserve"> </w:t>
      </w:r>
      <w:proofErr w:type="spellStart"/>
      <w:r w:rsidR="001300AB" w:rsidRPr="00572229">
        <w:rPr>
          <w:b/>
          <w:lang w:eastAsia="ko-KR"/>
        </w:rPr>
        <w:t>QoS</w:t>
      </w:r>
      <w:proofErr w:type="spellEnd"/>
      <w:r w:rsidR="001300AB" w:rsidRPr="00572229">
        <w:rPr>
          <w:b/>
          <w:lang w:eastAsia="ko-KR"/>
        </w:rPr>
        <w:t xml:space="preserve"> management for</w:t>
      </w:r>
      <w:r w:rsidR="00627487" w:rsidRPr="00572229">
        <w:rPr>
          <w:b/>
          <w:lang w:eastAsia="ko-KR"/>
        </w:rPr>
        <w:t xml:space="preserve"> TSN traffic</w:t>
      </w:r>
      <w:r w:rsidR="00BA3CEF" w:rsidRPr="00572229">
        <w:rPr>
          <w:b/>
          <w:lang w:val="en-US" w:eastAsia="ko-KR"/>
        </w:rP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3A3F513" w14:textId="1CF6171B" w:rsidR="00A60F2B" w:rsidRPr="00A60F2B" w:rsidRDefault="00EE399F" w:rsidP="00A60F2B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6B6D53">
        <w:rPr>
          <w:lang w:eastAsia="ko-KR"/>
        </w:rPr>
        <w:t>a potential scheduling enhancement is presented by considering time critical TSN packets</w:t>
      </w:r>
      <w:r w:rsidR="00DB34B7">
        <w:rPr>
          <w:lang w:eastAsia="ko-KR"/>
        </w:rPr>
        <w:t>.</w:t>
      </w:r>
    </w:p>
    <w:p w14:paraId="31636EB1" w14:textId="77777777" w:rsidR="00DB34B7" w:rsidRPr="00AC5B3B" w:rsidRDefault="00DB34B7" w:rsidP="00DB34B7">
      <w:pPr>
        <w:rPr>
          <w:b/>
          <w:lang w:val="en-US" w:eastAsia="ko-KR"/>
        </w:rPr>
      </w:pPr>
      <w:r w:rsidRPr="00AC5B3B">
        <w:rPr>
          <w:b/>
          <w:lang w:val="en-US" w:eastAsia="ko-KR"/>
        </w:rPr>
        <w:t>Observation 1. It would be helpful to reduce the processing time as much as possible for time critical TSN traffic.</w:t>
      </w:r>
    </w:p>
    <w:p w14:paraId="4E9A498D" w14:textId="77777777" w:rsidR="00DB34B7" w:rsidRPr="003423DF" w:rsidRDefault="00DB34B7" w:rsidP="00DB34B7">
      <w:pPr>
        <w:rPr>
          <w:b/>
          <w:lang w:val="en-US" w:eastAsia="ko-KR"/>
        </w:rPr>
      </w:pPr>
      <w:r w:rsidRPr="003423DF">
        <w:rPr>
          <w:b/>
          <w:lang w:val="en-US" w:eastAsia="ko-KR"/>
        </w:rPr>
        <w:t xml:space="preserve">Observation 2. Multiplexing different TSN traffic into one MAC PDU may complicate the </w:t>
      </w:r>
      <w:r>
        <w:rPr>
          <w:b/>
          <w:lang w:val="en-US" w:eastAsia="ko-KR"/>
        </w:rPr>
        <w:t>network’s</w:t>
      </w:r>
      <w:r w:rsidRPr="003423DF">
        <w:rPr>
          <w:b/>
          <w:lang w:val="en-US" w:eastAsia="ko-KR"/>
        </w:rPr>
        <w:t xml:space="preserve"> scheduling and </w:t>
      </w:r>
      <w:proofErr w:type="spellStart"/>
      <w:r w:rsidRPr="003423DF">
        <w:rPr>
          <w:b/>
          <w:lang w:val="en-US" w:eastAsia="ko-KR"/>
        </w:rPr>
        <w:t>QoS</w:t>
      </w:r>
      <w:proofErr w:type="spellEnd"/>
      <w:r w:rsidRPr="003423DF">
        <w:rPr>
          <w:b/>
          <w:lang w:val="en-US" w:eastAsia="ko-KR"/>
        </w:rPr>
        <w:t xml:space="preserve"> management </w:t>
      </w:r>
      <w:r>
        <w:rPr>
          <w:b/>
          <w:lang w:val="en-US" w:eastAsia="ko-KR"/>
        </w:rPr>
        <w:t>for</w:t>
      </w:r>
      <w:r w:rsidRPr="003423DF">
        <w:rPr>
          <w:b/>
          <w:lang w:val="en-US" w:eastAsia="ko-KR"/>
        </w:rPr>
        <w:t xml:space="preserve"> TSN traffic.</w:t>
      </w:r>
    </w:p>
    <w:p w14:paraId="66DCA0E0" w14:textId="77777777" w:rsidR="00A64A40" w:rsidRPr="00572229" w:rsidRDefault="00A64A40" w:rsidP="00A64A40">
      <w:pPr>
        <w:rPr>
          <w:b/>
          <w:lang w:val="en-US" w:eastAsia="ko-KR"/>
        </w:rPr>
      </w:pPr>
      <w:r w:rsidRPr="00572229">
        <w:rPr>
          <w:b/>
          <w:lang w:val="en-US" w:eastAsia="ko-KR"/>
        </w:rPr>
        <w:t xml:space="preserve">Proposal. </w:t>
      </w:r>
      <w:r>
        <w:rPr>
          <w:b/>
          <w:lang w:val="en-US" w:eastAsia="ko-KR"/>
        </w:rPr>
        <w:t>LCH (or LCG)</w:t>
      </w:r>
      <w:r w:rsidRPr="00572229">
        <w:rPr>
          <w:b/>
          <w:lang w:val="en-US" w:eastAsia="ko-KR"/>
        </w:rPr>
        <w:t xml:space="preserve"> specific uplink grant or mapping between uplink grant and </w:t>
      </w:r>
      <w:r>
        <w:rPr>
          <w:b/>
          <w:lang w:val="en-US" w:eastAsia="ko-KR"/>
        </w:rPr>
        <w:t>LCH (or LCG)</w:t>
      </w:r>
      <w:r w:rsidRPr="00572229">
        <w:rPr>
          <w:b/>
          <w:lang w:val="en-US" w:eastAsia="ko-KR"/>
        </w:rPr>
        <w:t xml:space="preserve"> should be introduced </w:t>
      </w:r>
      <w:r w:rsidRPr="00572229">
        <w:rPr>
          <w:b/>
          <w:lang w:eastAsia="ko-KR"/>
        </w:rPr>
        <w:t xml:space="preserve">to support more intuitive and elaborate </w:t>
      </w:r>
      <w:proofErr w:type="spellStart"/>
      <w:r w:rsidRPr="00572229">
        <w:rPr>
          <w:b/>
          <w:lang w:eastAsia="ko-KR"/>
        </w:rPr>
        <w:t>QoS</w:t>
      </w:r>
      <w:proofErr w:type="spellEnd"/>
      <w:r w:rsidRPr="00572229">
        <w:rPr>
          <w:b/>
          <w:lang w:eastAsia="ko-KR"/>
        </w:rPr>
        <w:t xml:space="preserve"> management for TSN traffic</w:t>
      </w:r>
      <w:r w:rsidRPr="00572229">
        <w:rPr>
          <w:b/>
          <w:lang w:val="en-US" w:eastAsia="ko-KR"/>
        </w:rPr>
        <w:t>.</w:t>
      </w:r>
    </w:p>
    <w:p w14:paraId="4327C947" w14:textId="7CFC83D3" w:rsidR="00EC64F4" w:rsidRPr="00A64A40" w:rsidRDefault="00EC64F4" w:rsidP="006B6D53">
      <w:pPr>
        <w:rPr>
          <w:lang w:val="en-US" w:eastAsia="ko-KR"/>
        </w:rPr>
      </w:pPr>
    </w:p>
    <w:sectPr w:rsidR="00EC64F4" w:rsidRPr="00A64A40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8DD55" w14:textId="77777777" w:rsidR="0039586C" w:rsidRDefault="0039586C">
      <w:pPr>
        <w:pStyle w:val="1"/>
      </w:pPr>
      <w:r>
        <w:separator/>
      </w:r>
    </w:p>
  </w:endnote>
  <w:endnote w:type="continuationSeparator" w:id="0">
    <w:p w14:paraId="3B4837ED" w14:textId="77777777" w:rsidR="0039586C" w:rsidRDefault="0039586C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56904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DA0E1" w14:textId="77777777" w:rsidR="0039586C" w:rsidRDefault="0039586C">
      <w:pPr>
        <w:pStyle w:val="1"/>
      </w:pPr>
      <w:r>
        <w:separator/>
      </w:r>
    </w:p>
  </w:footnote>
  <w:footnote w:type="continuationSeparator" w:id="0">
    <w:p w14:paraId="2FB2C8EE" w14:textId="77777777" w:rsidR="0039586C" w:rsidRDefault="0039586C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6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25"/>
  </w:num>
  <w:num w:numId="5">
    <w:abstractNumId w:val="17"/>
  </w:num>
  <w:num w:numId="6">
    <w:abstractNumId w:val="24"/>
  </w:num>
  <w:num w:numId="7">
    <w:abstractNumId w:val="12"/>
  </w:num>
  <w:num w:numId="8">
    <w:abstractNumId w:val="21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19"/>
  </w:num>
  <w:num w:numId="14">
    <w:abstractNumId w:val="20"/>
  </w:num>
  <w:num w:numId="15">
    <w:abstractNumId w:val="18"/>
  </w:num>
  <w:num w:numId="16">
    <w:abstractNumId w:val="11"/>
  </w:num>
  <w:num w:numId="17">
    <w:abstractNumId w:val="23"/>
  </w:num>
  <w:num w:numId="18">
    <w:abstractNumId w:val="5"/>
  </w:num>
  <w:num w:numId="19">
    <w:abstractNumId w:val="8"/>
  </w:num>
  <w:num w:numId="20">
    <w:abstractNumId w:val="0"/>
  </w:num>
  <w:num w:numId="21">
    <w:abstractNumId w:val="15"/>
  </w:num>
  <w:num w:numId="22">
    <w:abstractNumId w:val="2"/>
  </w:num>
  <w:num w:numId="23">
    <w:abstractNumId w:val="9"/>
  </w:num>
  <w:num w:numId="24">
    <w:abstractNumId w:val="6"/>
  </w:num>
  <w:num w:numId="25">
    <w:abstractNumId w:val="26"/>
  </w:num>
  <w:num w:numId="26">
    <w:abstractNumId w:val="4"/>
  </w:num>
  <w:num w:numId="27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E4C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904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CE"/>
    <w:rsid w:val="0017223F"/>
    <w:rsid w:val="00172910"/>
    <w:rsid w:val="00172C6C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38C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855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7EA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586C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71F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810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0936"/>
    <w:rsid w:val="00661428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263F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3A4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ED1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2D9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2B53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607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56AA1"/>
    <w:rsid w:val="00E57979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0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286F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DB2CD-0DA6-4CDC-B876-1B1A04BF3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JaYeong Kim</cp:lastModifiedBy>
  <cp:revision>7</cp:revision>
  <cp:lastPrinted>2014-08-09T03:01:00Z</cp:lastPrinted>
  <dcterms:created xsi:type="dcterms:W3CDTF">2019-08-12T07:08:00Z</dcterms:created>
  <dcterms:modified xsi:type="dcterms:W3CDTF">2019-08-16T04:21:00Z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